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AC5F776" w14:textId="02485AA3" w:rsidR="004D5CF0" w:rsidRPr="004B78FF" w:rsidRDefault="00CE2F9F" w:rsidP="004D5CF0">
      <w:pPr>
        <w:pStyle w:val="Default"/>
        <w:jc w:val="center"/>
        <w:rPr>
          <w:rFonts w:asciiTheme="minorHAnsi" w:hAnsiTheme="minorHAnsi"/>
          <w:bCs/>
          <w:sz w:val="22"/>
          <w:szCs w:val="22"/>
        </w:rPr>
      </w:pPr>
      <w:r>
        <w:rPr>
          <w:rFonts w:asciiTheme="minorHAnsi" w:hAnsiTheme="minorHAnsi"/>
          <w:bCs/>
          <w:sz w:val="22"/>
          <w:szCs w:val="22"/>
        </w:rPr>
        <w:t>Park Lane Surgery</w:t>
      </w: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5CF06DA6"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64604D43" w14:textId="354272F2" w:rsidR="006B11D0" w:rsidRPr="00CC14D8" w:rsidRDefault="006B11D0" w:rsidP="004B78FF">
      <w:pPr>
        <w:pStyle w:val="ListParagraph"/>
        <w:numPr>
          <w:ilvl w:val="0"/>
          <w:numId w:val="1"/>
        </w:numPr>
        <w:autoSpaceDE w:val="0"/>
        <w:autoSpaceDN w:val="0"/>
        <w:adjustRightInd w:val="0"/>
        <w:spacing w:after="0" w:line="240" w:lineRule="auto"/>
        <w:jc w:val="both"/>
        <w:rPr>
          <w:rFonts w:cs="Calibri"/>
          <w:color w:val="000000"/>
        </w:rPr>
      </w:pPr>
      <w:r w:rsidRPr="00CC14D8">
        <w:rPr>
          <w:rFonts w:cs="Calibri"/>
          <w:color w:val="000000"/>
        </w:rPr>
        <w:t xml:space="preserve">We record </w:t>
      </w:r>
      <w:r w:rsidR="00160EA7" w:rsidRPr="00CC14D8">
        <w:rPr>
          <w:rFonts w:cs="Calibri"/>
          <w:color w:val="000000"/>
        </w:rPr>
        <w:t xml:space="preserve">inbound and outbound </w:t>
      </w:r>
      <w:r w:rsidRPr="00CC14D8">
        <w:rPr>
          <w:rFonts w:cs="Calibri"/>
          <w:color w:val="000000"/>
        </w:rPr>
        <w:t xml:space="preserve">calls when you call the practice for </w:t>
      </w:r>
      <w:r w:rsidR="007932F7">
        <w:rPr>
          <w:rFonts w:cs="Calibri"/>
          <w:color w:val="000000"/>
        </w:rPr>
        <w:t xml:space="preserve">training and monitoring </w:t>
      </w:r>
      <w:r w:rsidRPr="00CC14D8">
        <w:rPr>
          <w:rFonts w:cs="Calibri"/>
          <w:color w:val="000000"/>
        </w:rPr>
        <w:t xml:space="preserve">purposes </w:t>
      </w:r>
      <w:r w:rsidR="007932F7">
        <w:rPr>
          <w:rFonts w:cs="Calibri"/>
          <w:color w:val="000000"/>
        </w:rPr>
        <w:t>which can include but not be limited to customer queries and complaints.</w:t>
      </w:r>
    </w:p>
    <w:p w14:paraId="288639F5" w14:textId="0378A1B1" w:rsidR="00155A0B" w:rsidRPr="00BF6AB5" w:rsidRDefault="00FB63E0" w:rsidP="00BF6AB5">
      <w:pPr>
        <w:pStyle w:val="ListParagraph"/>
        <w:numPr>
          <w:ilvl w:val="0"/>
          <w:numId w:val="1"/>
        </w:numPr>
        <w:autoSpaceDE w:val="0"/>
        <w:autoSpaceDN w:val="0"/>
        <w:adjustRightInd w:val="0"/>
        <w:spacing w:after="0" w:line="240" w:lineRule="auto"/>
        <w:rPr>
          <w:rFonts w:cs="Calibri"/>
          <w:color w:val="000000"/>
        </w:rPr>
      </w:pPr>
      <w:r w:rsidRPr="00BF6AB5">
        <w:rPr>
          <w:rFonts w:cs="Calibri"/>
          <w:color w:val="000000"/>
        </w:rPr>
        <w:t>We</w:t>
      </w:r>
      <w:r w:rsidR="007932F7">
        <w:rPr>
          <w:rFonts w:cs="Calibri"/>
          <w:color w:val="000000"/>
        </w:rPr>
        <w:t xml:space="preserve"> may</w:t>
      </w:r>
      <w:r w:rsidRPr="00BF6AB5">
        <w:rPr>
          <w:rFonts w:cs="Calibri"/>
          <w:color w:val="000000"/>
        </w:rPr>
        <w:t xml:space="preserve"> use special software which records clinical consultations and automatically transcribes the recording into your usual </w:t>
      </w:r>
      <w:r w:rsidR="00E74A54" w:rsidRPr="00BF6AB5">
        <w:rPr>
          <w:rFonts w:cs="Calibri"/>
          <w:color w:val="000000"/>
        </w:rPr>
        <w:t>practice</w:t>
      </w:r>
      <w:r w:rsidRPr="00BF6AB5">
        <w:rPr>
          <w:rFonts w:cs="Calibri"/>
          <w:color w:val="000000"/>
        </w:rPr>
        <w:t xml:space="preserve"> record. This is always checked by your clinician for accuracy</w:t>
      </w:r>
      <w:r w:rsidR="00E74A54" w:rsidRPr="00BF6AB5">
        <w:rPr>
          <w:rFonts w:cs="Calibri"/>
          <w:color w:val="000000"/>
        </w:rPr>
        <w:t xml:space="preserve">. The recording is deleted after being transcribed into your practice record. We will always ask for your agreement to use the transcribing system and if you object it will not be used. </w:t>
      </w:r>
    </w:p>
    <w:p w14:paraId="3F94B5D7" w14:textId="77777777" w:rsidR="00BF6AB5" w:rsidRPr="00E74A54" w:rsidRDefault="00BF6AB5" w:rsidP="00E74A54">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3896AF72"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7932F7">
        <w:rPr>
          <w:rFonts w:cs="Arial"/>
          <w:color w:val="333333"/>
        </w:rPr>
        <w:t>Dr David Hindmarsh</w:t>
      </w:r>
      <w:r w:rsidRPr="007B08D6">
        <w:rPr>
          <w:rFonts w:cs="Arial"/>
          <w:color w:val="333333"/>
        </w:rPr>
        <w:t>, 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s information risk</w:t>
      </w:r>
      <w:r w:rsidR="007932F7">
        <w:rPr>
          <w:rFonts w:cs="Arial"/>
        </w:rPr>
        <w:t>.</w:t>
      </w:r>
      <w:r w:rsidRPr="007B08D6">
        <w:rPr>
          <w:rFonts w:cs="Arial"/>
        </w:rPr>
        <w:t xml:space="preserve">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w:t>
      </w:r>
      <w:r w:rsidRPr="00A93784">
        <w:lastRenderedPageBreak/>
        <w:t>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526F27E4"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w:t>
      </w:r>
      <w:r w:rsidR="007932F7">
        <w:rPr>
          <w:rFonts w:asciiTheme="minorHAnsi" w:hAnsiTheme="minorHAnsi"/>
          <w:sz w:val="22"/>
          <w:szCs w:val="22"/>
        </w:rPr>
        <w:t xml:space="preserve">North Tees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1D8E5DB1"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034B66"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340ADBED" w14:textId="410E101B" w:rsidR="00034B66" w:rsidRDefault="00155A0B" w:rsidP="00147383">
      <w:pPr>
        <w:pStyle w:val="Default"/>
        <w:jc w:val="both"/>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w:t>
      </w:r>
      <w:r w:rsidR="00CC14D8">
        <w:rPr>
          <w:rFonts w:asciiTheme="minorHAnsi" w:hAnsiTheme="minorHAnsi" w:cstheme="minorBidi"/>
          <w:color w:val="auto"/>
          <w:sz w:val="22"/>
          <w:szCs w:val="22"/>
        </w:rPr>
        <w:t>,</w:t>
      </w:r>
      <w:r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for example the</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Record (GNCR)</w:t>
      </w:r>
      <w:r w:rsidR="00CC14D8">
        <w:rPr>
          <w:rFonts w:asciiTheme="minorHAnsi" w:hAnsiTheme="minorHAnsi" w:cstheme="minorBidi"/>
          <w:color w:val="auto"/>
          <w:sz w:val="22"/>
          <w:szCs w:val="22"/>
        </w:rPr>
        <w:t>,</w:t>
      </w:r>
      <w:r w:rsidR="00034B66"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or a secure system that enables them to view your full GP electronic patient record</w:t>
      </w:r>
      <w:r w:rsidR="007932F7">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 xml:space="preserve">Further details about the GNCR can be found here </w:t>
      </w:r>
      <w:hyperlink r:id="rId12" w:history="1">
        <w:r w:rsidR="00034B66" w:rsidRPr="00034B66">
          <w:rPr>
            <w:rFonts w:asciiTheme="minorHAnsi" w:hAnsiTheme="minorHAnsi" w:cstheme="minorBidi"/>
            <w:color w:val="0000FF"/>
            <w:sz w:val="22"/>
            <w:szCs w:val="22"/>
            <w:u w:val="single"/>
          </w:rPr>
          <w:t>Great North Care Record – a way of sharing patient information</w:t>
        </w:r>
      </w:hyperlink>
    </w:p>
    <w:p w14:paraId="7313D8C4" w14:textId="77777777" w:rsidR="00CC14D8" w:rsidRPr="00A93784" w:rsidRDefault="00CC14D8" w:rsidP="00147383">
      <w:pPr>
        <w:pStyle w:val="Default"/>
        <w:jc w:val="both"/>
        <w:rPr>
          <w:rFonts w:asciiTheme="minorHAnsi" w:hAnsiTheme="minorHAnsi" w:cstheme="minorBidi"/>
          <w:color w:val="auto"/>
          <w:sz w:val="22"/>
          <w:szCs w:val="22"/>
        </w:rPr>
      </w:pPr>
    </w:p>
    <w:p w14:paraId="0DBC58A8" w14:textId="0FEB5664" w:rsidR="00155A0B" w:rsidRPr="00CC14D8" w:rsidRDefault="00155A0B" w:rsidP="00034B66">
      <w:pPr>
        <w:pStyle w:val="Default"/>
        <w:jc w:val="both"/>
        <w:rPr>
          <w:sz w:val="22"/>
          <w:szCs w:val="22"/>
        </w:rPr>
      </w:pPr>
      <w:r w:rsidRPr="00CC14D8">
        <w:rPr>
          <w:sz w:val="22"/>
          <w:szCs w:val="22"/>
        </w:rPr>
        <w:t xml:space="preserve">In all cases, your information is only accessed and used by authorised staff who are involved in providing or supporting your direct care. </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w:t>
      </w:r>
      <w:r>
        <w:lastRenderedPageBreak/>
        <w:t>(IAPT),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 xml:space="preserve">We record any instances where we transfer personal information to a third country or international organisation. This is very </w:t>
      </w:r>
      <w:proofErr w:type="gramStart"/>
      <w:r>
        <w:t>limited</w:t>
      </w:r>
      <w:proofErr w:type="gramEnd"/>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3"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4"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545A1E14"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stratification may be commissioned by the</w:t>
      </w:r>
      <w:r w:rsidR="007932F7">
        <w:rPr>
          <w:rFonts w:asciiTheme="minorHAnsi" w:hAnsiTheme="minorHAnsi"/>
          <w:sz w:val="22"/>
          <w:szCs w:val="22"/>
        </w:rPr>
        <w:t xml:space="preserve"> </w:t>
      </w:r>
      <w:proofErr w:type="gramStart"/>
      <w:r w:rsidR="007932F7">
        <w:rPr>
          <w:rFonts w:asciiTheme="minorHAnsi" w:hAnsiTheme="minorHAnsi"/>
          <w:sz w:val="22"/>
          <w:szCs w:val="22"/>
        </w:rPr>
        <w:t>North East</w:t>
      </w:r>
      <w:proofErr w:type="gramEnd"/>
      <w:r w:rsidR="007932F7">
        <w:rPr>
          <w:rFonts w:asciiTheme="minorHAnsi" w:hAnsiTheme="minorHAnsi"/>
          <w:sz w:val="22"/>
          <w:szCs w:val="22"/>
        </w:rPr>
        <w:t xml:space="preserve"> and North Cumbria (NENC)</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lastRenderedPageBreak/>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870073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please </w:t>
      </w:r>
      <w:r w:rsidR="007932F7">
        <w:rPr>
          <w:rFonts w:asciiTheme="minorHAnsi" w:hAnsiTheme="minorHAnsi"/>
          <w:sz w:val="22"/>
          <w:szCs w:val="22"/>
        </w:rPr>
        <w:t>inform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5"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3BD8F7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DF1E58" w:rsidRPr="00BA5171">
        <w:t>evidence-based</w:t>
      </w:r>
      <w:r w:rsidR="00CC14D8">
        <w:t>,</w:t>
      </w:r>
      <w:r w:rsidRPr="00BA5171">
        <w:t xml:space="preserve"> </w:t>
      </w:r>
      <w:r w:rsidR="00DF1E58"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6"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w:t>
      </w:r>
      <w:r w:rsidRPr="00411889">
        <w:rPr>
          <w:rFonts w:asciiTheme="minorHAnsi" w:hAnsiTheme="minorHAnsi"/>
          <w:sz w:val="22"/>
          <w:szCs w:val="22"/>
        </w:rPr>
        <w:lastRenderedPageBreak/>
        <w:t xml:space="preserve">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AA08962"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FB63E0"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otherwise</w:t>
      </w:r>
      <w:r w:rsidR="00FB63E0">
        <w:rPr>
          <w:rFonts w:asciiTheme="minorHAnsi" w:hAnsiTheme="minorHAnsi"/>
          <w:sz w:val="22"/>
          <w:szCs w:val="22"/>
        </w:rPr>
        <w:t>,</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0A61AE30"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w:t>
      </w:r>
      <w:r w:rsidR="00FB63E0">
        <w:rPr>
          <w:rFonts w:cstheme="minorHAnsi"/>
        </w:rPr>
        <w:t>here</w:t>
      </w:r>
      <w:r w:rsidRPr="0005686B">
        <w:rPr>
          <w:rFonts w:cstheme="minorHAnsi"/>
        </w:rPr>
        <w:t xml:space="preserve"> </w:t>
      </w:r>
      <w:hyperlink r:id="rId17" w:history="1">
        <w:r w:rsidR="00CC14D8" w:rsidRPr="00042C7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12AD0873"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w:t>
      </w:r>
      <w:proofErr w:type="gramStart"/>
      <w:r w:rsidRPr="0005686B">
        <w:rPr>
          <w:rFonts w:cstheme="minorHAnsi"/>
          <w:lang w:val="en"/>
        </w:rPr>
        <w:t>the practice</w:t>
      </w:r>
      <w:proofErr w:type="gramEnd"/>
      <w:r w:rsidR="00FB63E0">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are no longer needed for their original purpose (and no new lawful purpose exists</w:t>
      </w:r>
      <w:proofErr w:type="gramStart"/>
      <w:r w:rsidRPr="00DC531D">
        <w:rPr>
          <w:rFonts w:asciiTheme="minorHAnsi" w:hAnsiTheme="minorHAnsi" w:cstheme="minorHAnsi"/>
          <w:color w:val="000000"/>
          <w:sz w:val="22"/>
          <w:szCs w:val="22"/>
        </w:rPr>
        <w:t>);</w:t>
      </w:r>
      <w:proofErr w:type="gramEnd"/>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lawful basis for the processing is your consent, and you withdraw that consent, and no other lawful ground </w:t>
      </w:r>
      <w:proofErr w:type="gramStart"/>
      <w:r w:rsidRPr="00DC531D">
        <w:rPr>
          <w:rFonts w:asciiTheme="minorHAnsi" w:hAnsiTheme="minorHAnsi" w:cstheme="minorHAnsi"/>
          <w:color w:val="000000"/>
          <w:sz w:val="22"/>
          <w:szCs w:val="22"/>
        </w:rPr>
        <w:t>exists;</w:t>
      </w:r>
      <w:proofErr w:type="gramEnd"/>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ou</w:t>
      </w:r>
      <w:proofErr w:type="gramEnd"/>
      <w:r w:rsidRPr="00DC531D">
        <w:rPr>
          <w:rFonts w:asciiTheme="minorHAnsi" w:hAnsiTheme="minorHAnsi" w:cstheme="minorHAnsi"/>
          <w:color w:val="000000"/>
          <w:sz w:val="22"/>
          <w:szCs w:val="22"/>
        </w:rPr>
        <w:t xml:space="preserve">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w:t>
      </w:r>
      <w:proofErr w:type="gramStart"/>
      <w:r w:rsidRPr="00DC531D">
        <w:rPr>
          <w:rFonts w:asciiTheme="minorHAnsi" w:hAnsiTheme="minorHAnsi" w:cstheme="minorHAnsi"/>
          <w:color w:val="000000"/>
          <w:sz w:val="22"/>
          <w:szCs w:val="22"/>
        </w:rPr>
        <w:t>processing;</w:t>
      </w:r>
      <w:proofErr w:type="gramEnd"/>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have been processed </w:t>
      </w:r>
      <w:proofErr w:type="gramStart"/>
      <w:r w:rsidRPr="00DC531D">
        <w:rPr>
          <w:rFonts w:asciiTheme="minorHAnsi" w:hAnsiTheme="minorHAnsi" w:cstheme="minorHAnsi"/>
          <w:color w:val="000000"/>
          <w:sz w:val="22"/>
          <w:szCs w:val="22"/>
        </w:rPr>
        <w:t>unlawfully</w:t>
      </w:r>
      <w:proofErr w:type="gramEnd"/>
      <w:r w:rsidRPr="00DC531D">
        <w:rPr>
          <w:rFonts w:asciiTheme="minorHAnsi" w:hAnsiTheme="minorHAnsi" w:cstheme="minorHAnsi"/>
          <w:color w:val="000000"/>
          <w:sz w:val="22"/>
          <w:szCs w:val="22"/>
        </w:rPr>
        <w:t xml:space="preserve">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1329CF2A"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FB63E0"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accuracy of the data is contested (and only for as long as it takes to verify that accuracy</w:t>
      </w:r>
      <w:proofErr w:type="gramStart"/>
      <w:r w:rsidRPr="00DC531D">
        <w:rPr>
          <w:rFonts w:asciiTheme="minorHAnsi" w:hAnsiTheme="minorHAnsi" w:cstheme="minorHAnsi"/>
          <w:color w:val="000000"/>
          <w:sz w:val="22"/>
          <w:szCs w:val="22"/>
        </w:rPr>
        <w:t>);</w:t>
      </w:r>
      <w:proofErr w:type="gramEnd"/>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processing is </w:t>
      </w:r>
      <w:proofErr w:type="gramStart"/>
      <w:r w:rsidRPr="00DC531D">
        <w:rPr>
          <w:rFonts w:asciiTheme="minorHAnsi" w:hAnsiTheme="minorHAnsi" w:cstheme="minorHAnsi"/>
          <w:color w:val="000000"/>
          <w:sz w:val="22"/>
          <w:szCs w:val="22"/>
        </w:rPr>
        <w:t>unlawful</w:t>
      </w:r>
      <w:proofErr w:type="gramEnd"/>
      <w:r w:rsidRPr="00DC531D">
        <w:rPr>
          <w:rFonts w:asciiTheme="minorHAnsi" w:hAnsiTheme="minorHAnsi" w:cstheme="minorHAnsi"/>
          <w:color w:val="000000"/>
          <w:sz w:val="22"/>
          <w:szCs w:val="22"/>
        </w:rPr>
        <w:t xml:space="preserve"> and you request restriction (as opposed to exercising the right to erasure</w:t>
      </w:r>
      <w:proofErr w:type="gramStart"/>
      <w:r w:rsidRPr="00DC531D">
        <w:rPr>
          <w:rFonts w:asciiTheme="minorHAnsi" w:hAnsiTheme="minorHAnsi" w:cstheme="minorHAnsi"/>
          <w:color w:val="000000"/>
          <w:sz w:val="22"/>
          <w:szCs w:val="22"/>
        </w:rPr>
        <w:t>);</w:t>
      </w:r>
      <w:proofErr w:type="gramEnd"/>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we</w:t>
      </w:r>
      <w:proofErr w:type="gramEnd"/>
      <w:r w:rsidRPr="00DC531D">
        <w:rPr>
          <w:rFonts w:asciiTheme="minorHAnsi" w:hAnsiTheme="minorHAnsi" w:cstheme="minorHAnsi"/>
          <w:color w:val="000000"/>
          <w:sz w:val="22"/>
          <w:szCs w:val="22"/>
        </w:rPr>
        <w:t xml:space="preserve"> no longer need the data for their original purpose, but the data are still required by the practice to establish, exercise or defend legal rights; or</w:t>
      </w:r>
    </w:p>
    <w:p w14:paraId="0B3F5680" w14:textId="3A18A33D"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if</w:t>
      </w:r>
      <w:proofErr w:type="gramEnd"/>
      <w:r w:rsidRPr="00DC531D">
        <w:rPr>
          <w:rFonts w:asciiTheme="minorHAnsi" w:hAnsiTheme="minorHAnsi" w:cstheme="minorHAnsi"/>
          <w:color w:val="000000"/>
          <w:sz w:val="22"/>
          <w:szCs w:val="22"/>
        </w:rPr>
        <w:t xml:space="preserve"> verification of overriding grounds is pending, in the context of an objection to processing under </w:t>
      </w:r>
      <w:r w:rsidR="00FB63E0">
        <w:rPr>
          <w:rFonts w:asciiTheme="minorHAnsi" w:hAnsiTheme="minorHAnsi" w:cstheme="minorHAnsi"/>
          <w:color w:val="000000"/>
          <w:sz w:val="22"/>
          <w:szCs w:val="22"/>
        </w:rPr>
        <w:t xml:space="preserve">GDPR </w:t>
      </w:r>
      <w:r w:rsidRPr="00DC531D">
        <w:rPr>
          <w:rFonts w:asciiTheme="minorHAnsi" w:hAnsiTheme="minorHAnsi" w:cstheme="minorHAnsi"/>
          <w:color w:val="000000"/>
          <w:sz w:val="22"/>
          <w:szCs w:val="22"/>
        </w:rPr>
        <w:t>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45FD3841"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FB63E0"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1E63DFB8" w:rsidR="005509A0" w:rsidRPr="005509A0" w:rsidRDefault="005509A0" w:rsidP="00F44FE5">
      <w:pPr>
        <w:spacing w:after="0" w:line="240" w:lineRule="auto"/>
        <w:jc w:val="both"/>
        <w:rPr>
          <w:rFonts w:eastAsia="Calibri" w:cs="Arial"/>
        </w:rPr>
      </w:pPr>
      <w:r w:rsidRPr="005509A0">
        <w:rPr>
          <w:rFonts w:eastAsia="Calibri" w:cs="Arial"/>
        </w:rPr>
        <w:lastRenderedPageBreak/>
        <w:t xml:space="preserve">You also have a separate right to object to processing if it is for direct marketing purposes. We do not use your information in this way but if we </w:t>
      </w:r>
      <w:r w:rsidR="00FB63E0" w:rsidRPr="005509A0">
        <w:rPr>
          <w:rFonts w:eastAsia="Calibri" w:cs="Arial"/>
        </w:rPr>
        <w:t>did,</w:t>
      </w:r>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88A61F8"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6FDD55E9"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FB63E0"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3CD22618"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 xml:space="preserve">If you provide us with your mobile </w:t>
      </w:r>
      <w:proofErr w:type="gramStart"/>
      <w:r w:rsidRPr="007B08D6">
        <w:t>phone number</w:t>
      </w:r>
      <w:proofErr w:type="gramEnd"/>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3DD4ACDC" w:rsidR="00155A0B" w:rsidRPr="007B08D6" w:rsidRDefault="00155A0B" w:rsidP="005509A0">
      <w:pPr>
        <w:jc w:val="both"/>
      </w:pPr>
      <w:r w:rsidRPr="007B08D6">
        <w:t xml:space="preserve">We will keep our Privacy Notice under regular review. This notice </w:t>
      </w:r>
      <w:r w:rsidR="00FB63E0">
        <w:t>has been updated</w:t>
      </w:r>
      <w:r w:rsidRPr="007B08D6">
        <w:t xml:space="preserve"> in </w:t>
      </w:r>
      <w:r w:rsidR="00CF7024" w:rsidRPr="007B08D6">
        <w:t>July</w:t>
      </w:r>
      <w:r w:rsidR="0000492A" w:rsidRPr="007B08D6">
        <w:t xml:space="preserve"> 202</w:t>
      </w:r>
      <w:r w:rsidR="00FB63E0">
        <w:t>5</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5752" w14:textId="77777777" w:rsidR="00DE3391" w:rsidRDefault="00DE3391" w:rsidP="001243EC">
      <w:pPr>
        <w:spacing w:after="0" w:line="240" w:lineRule="auto"/>
      </w:pPr>
      <w:r>
        <w:separator/>
      </w:r>
    </w:p>
  </w:endnote>
  <w:endnote w:type="continuationSeparator" w:id="0">
    <w:p w14:paraId="16703449" w14:textId="77777777" w:rsidR="00DE3391" w:rsidRDefault="00DE3391"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22F83ACE" w:rsidR="001243EC" w:rsidRDefault="001243EC">
    <w:pPr>
      <w:pStyle w:val="Footer"/>
    </w:pPr>
    <w:r>
      <w:t>GP Privacy Notice V1.</w:t>
    </w:r>
    <w:r w:rsidR="00CE1DB3">
      <w:t>5</w:t>
    </w:r>
  </w:p>
  <w:p w14:paraId="73DF122C" w14:textId="27F4C43C" w:rsidR="001243EC" w:rsidRDefault="00CF7024">
    <w:pPr>
      <w:pStyle w:val="Footer"/>
    </w:pPr>
    <w:r>
      <w:t>July</w:t>
    </w:r>
    <w:r w:rsidR="0000492A">
      <w:t xml:space="preserve"> 202</w:t>
    </w:r>
    <w:r w:rsidR="00CE1DB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4C92" w14:textId="77777777" w:rsidR="00DE3391" w:rsidRDefault="00DE3391" w:rsidP="001243EC">
      <w:pPr>
        <w:spacing w:after="0" w:line="240" w:lineRule="auto"/>
      </w:pPr>
      <w:r>
        <w:separator/>
      </w:r>
    </w:p>
  </w:footnote>
  <w:footnote w:type="continuationSeparator" w:id="0">
    <w:p w14:paraId="415B0254" w14:textId="77777777" w:rsidR="00DE3391" w:rsidRDefault="00DE3391"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3280E263" w:rsidR="00BA2373" w:rsidRDefault="00BA2373" w:rsidP="00BA2373">
    <w:pPr>
      <w:pStyle w:val="Header"/>
      <w:jc w:val="center"/>
    </w:pPr>
    <w:r>
      <w:t>OFFIC</w:t>
    </w:r>
    <w:r w:rsidR="00CE1DB3">
      <w:t>I</w:t>
    </w:r>
    <w:r>
      <w: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3F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4B66"/>
    <w:rsid w:val="00036EE4"/>
    <w:rsid w:val="000456C3"/>
    <w:rsid w:val="0005686B"/>
    <w:rsid w:val="00062369"/>
    <w:rsid w:val="0007151A"/>
    <w:rsid w:val="000813A4"/>
    <w:rsid w:val="001243EC"/>
    <w:rsid w:val="00147383"/>
    <w:rsid w:val="00155A0B"/>
    <w:rsid w:val="00160EA7"/>
    <w:rsid w:val="0017418E"/>
    <w:rsid w:val="001B09CB"/>
    <w:rsid w:val="001C2E65"/>
    <w:rsid w:val="00237D8B"/>
    <w:rsid w:val="00286A50"/>
    <w:rsid w:val="002A510B"/>
    <w:rsid w:val="002B435A"/>
    <w:rsid w:val="002E76E8"/>
    <w:rsid w:val="00357102"/>
    <w:rsid w:val="0035776F"/>
    <w:rsid w:val="00392ACF"/>
    <w:rsid w:val="003B67DB"/>
    <w:rsid w:val="003C6543"/>
    <w:rsid w:val="003E35AB"/>
    <w:rsid w:val="00411889"/>
    <w:rsid w:val="00463AAD"/>
    <w:rsid w:val="004B78FF"/>
    <w:rsid w:val="004C36E4"/>
    <w:rsid w:val="004C45D0"/>
    <w:rsid w:val="004D5CF0"/>
    <w:rsid w:val="004E19C0"/>
    <w:rsid w:val="00515C95"/>
    <w:rsid w:val="00517523"/>
    <w:rsid w:val="005509A0"/>
    <w:rsid w:val="00577288"/>
    <w:rsid w:val="006250DF"/>
    <w:rsid w:val="006423FA"/>
    <w:rsid w:val="00696AEF"/>
    <w:rsid w:val="006B11D0"/>
    <w:rsid w:val="006D44F4"/>
    <w:rsid w:val="006F0239"/>
    <w:rsid w:val="00740402"/>
    <w:rsid w:val="00751CAF"/>
    <w:rsid w:val="007932F7"/>
    <w:rsid w:val="007B08D6"/>
    <w:rsid w:val="007C05AB"/>
    <w:rsid w:val="00861BFF"/>
    <w:rsid w:val="008C66BF"/>
    <w:rsid w:val="00915C93"/>
    <w:rsid w:val="009312EF"/>
    <w:rsid w:val="00955610"/>
    <w:rsid w:val="00955DF3"/>
    <w:rsid w:val="009573F4"/>
    <w:rsid w:val="009A4974"/>
    <w:rsid w:val="009F6197"/>
    <w:rsid w:val="00A075FB"/>
    <w:rsid w:val="00A77713"/>
    <w:rsid w:val="00A93784"/>
    <w:rsid w:val="00A96210"/>
    <w:rsid w:val="00B116A3"/>
    <w:rsid w:val="00B133D5"/>
    <w:rsid w:val="00B37B8A"/>
    <w:rsid w:val="00B650BA"/>
    <w:rsid w:val="00BA2373"/>
    <w:rsid w:val="00BA5171"/>
    <w:rsid w:val="00BF6AB5"/>
    <w:rsid w:val="00C119D3"/>
    <w:rsid w:val="00C55E59"/>
    <w:rsid w:val="00C70831"/>
    <w:rsid w:val="00CC14D8"/>
    <w:rsid w:val="00CC4080"/>
    <w:rsid w:val="00CE1DB3"/>
    <w:rsid w:val="00CE2F9F"/>
    <w:rsid w:val="00CF7024"/>
    <w:rsid w:val="00D520DA"/>
    <w:rsid w:val="00D6542F"/>
    <w:rsid w:val="00D7150E"/>
    <w:rsid w:val="00D959BA"/>
    <w:rsid w:val="00DC531D"/>
    <w:rsid w:val="00DC6D1F"/>
    <w:rsid w:val="00DE3391"/>
    <w:rsid w:val="00DF1E58"/>
    <w:rsid w:val="00E100AB"/>
    <w:rsid w:val="00E70428"/>
    <w:rsid w:val="00E74A54"/>
    <w:rsid w:val="00E80D4A"/>
    <w:rsid w:val="00EA7C1A"/>
    <w:rsid w:val="00EE750F"/>
    <w:rsid w:val="00F3697C"/>
    <w:rsid w:val="00F44FE5"/>
    <w:rsid w:val="00F56FD8"/>
    <w:rsid w:val="00F60DE0"/>
    <w:rsid w:val="00F83B28"/>
    <w:rsid w:val="00FB63E0"/>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www.greatnorthcarerecord.org.uk/"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x.nhs.uk/information-governance/guidance/records-management-code/"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gital.nhs.uk/services/summary-care-records-scr/summary-care-record-supplementary-transparency-notic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www.gov.uk/government/publications/code-of-data-matching-practice-for-national-fraud-initiativ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5167</Words>
  <Characters>29453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HALLSWORTH, Daniel (THORNABY BARWICK MEDICAL GROUP)</cp:lastModifiedBy>
  <cp:revision>2</cp:revision>
  <dcterms:created xsi:type="dcterms:W3CDTF">2025-11-20T14:35:00Z</dcterms:created>
  <dcterms:modified xsi:type="dcterms:W3CDTF">2025-11-20T14:35:00Z</dcterms:modified>
</cp:coreProperties>
</file>